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rFonts w:ascii="Arial" w:cs="Arial" w:eastAsia="Arial" w:hAnsi="Arial"/>
          <w:b/>
          <w:bCs/>
          <w:color w:val="1A3A5C"/>
          <w:sz w:val="52"/>
          <w:szCs w:val="52"/>
        </w:rPr>
        <w:t xml:space="preserve">AI Automation for CPA &amp; Accounting Firms</w:t>
      </w:r>
    </w:p>
    <w:p>
      <w:pPr>
        <w:spacing w:after="80"/>
      </w:pPr>
      <w:r>
        <w:rPr>
          <w:rFonts w:ascii="Arial" w:cs="Arial" w:eastAsia="Arial" w:hAnsi="Arial"/>
          <w:color w:val="2D5F8A"/>
          <w:sz w:val="26"/>
          <w:szCs w:val="26"/>
        </w:rPr>
        <w:t xml:space="preserve">Securafy Vertical Playbook - Sales, Delivery &amp; Pitch Guide</w:t>
      </w:r>
    </w:p>
    <w:p>
      <w:pPr>
        <w:pBdr>
          <w:bottom w:val="single" w:color="1A3A5C" w:sz="6" w:space="1"/>
        </w:pBdr>
        <w:spacing w:after="280"/>
      </w:pPr>
    </w:p>
    <w:p>
      <w:pPr>
        <w:spacing w:after="100" w:before="400"/>
      </w:pPr>
      <w:r>
        <w:rPr>
          <w:rFonts w:ascii="Arial" w:cs="Arial" w:eastAsia="Arial" w:hAnsi="Arial"/>
          <w:b/>
          <w:bCs/>
          <w:color w:val="666666"/>
          <w:spacing w:val="40"/>
          <w:sz w:val="20"/>
          <w:szCs w:val="20"/>
        </w:rPr>
        <w:t xml:space="preserve">WHY CPA AND ACCOUNTING FIRMS ARE A PRIME AI OPPORTUNITY</w:t>
      </w:r>
    </w:p>
    <w:p>
      <w:pPr>
        <w:pBdr>
          <w:bottom w:val="single" w:color="D5E8F0" w:sz="4" w:space="1"/>
        </w:pBd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200"/>
            </w:pPr>
            <w:r>
              <w:rPr>
                <w:rFonts w:ascii="Arial" w:cs="Arial" w:eastAsia="Arial" w:hAnsi="Arial"/>
                <w:b w:val="false"/>
                <w:bCs w:val="false"/>
                <w:color w:val="333333"/>
                <w:sz w:val="22"/>
                <w:szCs w:val="22"/>
              </w:rPr>
              <w:t xml:space="preserve">Accounting firms run on deadlines, data, and documents - three things AI handles exceptionally well. The combination of seasonally intense workload, high-value staff time, and deeply repetitive administrative tasks makes them ideal automation clients.</w:t>
            </w:r>
          </w:p>
          <w:p>
            <w:pPr>
              <w:spacing w:after="100"/>
            </w:pPr>
            <w:r>
              <w:rPr>
                <w:rFonts w:ascii="Arial" w:cs="Arial" w:eastAsia="Arial" w:hAnsi="Arial"/>
                <w:b/>
                <w:bCs/>
                <w:color w:val="2D5F8A"/>
                <w:sz w:val="22"/>
                <w:szCs w:val="22"/>
              </w:rPr>
              <w:t xml:space="preserve">Three dynamics make the timing perfect right now:</w:t>
            </w:r>
          </w:p>
          <w:p>
            <w:pPr>
              <w:pStyle w:val="ListParagraph"/>
              <w:numPr>
                <w:ilvl w:val="0"/>
                <w:numId w:val="2"/>
              </w:numPr>
              <w:spacing w:after="80"/>
            </w:pPr>
            <w:r>
              <w:rPr>
                <w:rFonts w:ascii="Arial" w:cs="Arial" w:eastAsia="Arial" w:hAnsi="Arial"/>
                <w:color w:val="333333"/>
                <w:sz w:val="21"/>
                <w:szCs w:val="21"/>
              </w:rPr>
              <w:t xml:space="preserve">Staff retention is a crisis. Accounting firms lose junior staff to burnout caused by repetitive work. Automating that work is now a talent retention argument, not just an efficiency argument.</w:t>
            </w:r>
          </w:p>
          <w:p>
            <w:pPr>
              <w:pStyle w:val="ListParagraph"/>
              <w:numPr>
                <w:ilvl w:val="0"/>
                <w:numId w:val="2"/>
              </w:numPr>
              <w:spacing w:after="80"/>
            </w:pPr>
            <w:r>
              <w:rPr>
                <w:rFonts w:ascii="Arial" w:cs="Arial" w:eastAsia="Arial" w:hAnsi="Arial"/>
                <w:color w:val="333333"/>
                <w:sz w:val="21"/>
                <w:szCs w:val="21"/>
              </w:rPr>
              <w:t xml:space="preserve">Clients expect faster turnaround. Firms that respond to client queries in minutes rather than days win the relationship. AI makes that possible without adding headcount.</w:t>
            </w:r>
          </w:p>
          <w:p>
            <w:pPr>
              <w:pStyle w:val="ListParagraph"/>
              <w:numPr>
                <w:ilvl w:val="0"/>
                <w:numId w:val="2"/>
              </w:numPr>
              <w:spacing w:after="80"/>
            </w:pPr>
            <w:r>
              <w:rPr>
                <w:rFonts w:ascii="Arial" w:cs="Arial" w:eastAsia="Arial" w:hAnsi="Arial"/>
                <w:color w:val="333333"/>
                <w:sz w:val="21"/>
                <w:szCs w:val="21"/>
              </w:rPr>
              <w:t xml:space="preserve">Tax season bottlenecks are predictable. Every firm knows exactly when it will be overwhelmed - which means automation ROI is easy to model in advance.</w:t>
            </w:r>
          </w:p>
        </w:tc>
        <w:tc>
          <w:tcPr>
            <w:tcW w:type="dxa" w:w="4800"/>
            <w:tcBorders>
              <w:top w:val="none" w:color="FFFFFF" w:sz="0"/>
              <w:left w:val="none" w:color="FFFFFF" w:sz="0"/>
              <w:bottom w:val="none" w:color="FFFFFF" w:sz="0"/>
              <w:right w:val="none" w:color="FFFFFF" w:sz="0"/>
            </w:tcBorders>
            <w:shd w:fill="EBF3FB" w:val="clear"/>
            <w:tcMar>
              <w:top w:type="dxa" w:w="160"/>
              <w:left w:type="dxa" w:w="200"/>
              <w:bottom w:type="dxa" w:w="160"/>
              <w:right w:type="dxa" w:w="200"/>
            </w:tcMar>
          </w:tcPr>
          <w:p>
            <w:pPr>
              <w:spacing w:after="100"/>
            </w:pPr>
            <w:r>
              <w:rPr>
                <w:rFonts w:ascii="Arial" w:cs="Arial" w:eastAsia="Arial" w:hAnsi="Arial"/>
                <w:b/>
                <w:bCs/>
                <w:color w:val="2D5F8A"/>
                <w:sz w:val="22"/>
                <w:szCs w:val="22"/>
              </w:rPr>
              <w:t xml:space="preserve">Typical staff cost profile</w:t>
            </w:r>
          </w:p>
          <w:p>
            <w:pPr>
              <w:pStyle w:val="ListParagraph"/>
              <w:numPr>
                <w:ilvl w:val="0"/>
                <w:numId w:val="2"/>
              </w:numPr>
              <w:spacing w:after="80"/>
            </w:pPr>
            <w:r>
              <w:rPr>
                <w:rFonts w:ascii="Arial" w:cs="Arial" w:eastAsia="Arial" w:hAnsi="Arial"/>
                <w:color w:val="333333"/>
                <w:sz w:val="21"/>
                <w:szCs w:val="21"/>
              </w:rPr>
              <w:t xml:space="preserve">Managing partner / CPA: $120k-$250k/yr</w:t>
            </w:r>
          </w:p>
          <w:p>
            <w:pPr>
              <w:pStyle w:val="ListParagraph"/>
              <w:numPr>
                <w:ilvl w:val="0"/>
                <w:numId w:val="2"/>
              </w:numPr>
              <w:spacing w:after="80"/>
            </w:pPr>
            <w:r>
              <w:rPr>
                <w:rFonts w:ascii="Arial" w:cs="Arial" w:eastAsia="Arial" w:hAnsi="Arial"/>
                <w:color w:val="333333"/>
                <w:sz w:val="21"/>
                <w:szCs w:val="21"/>
              </w:rPr>
              <w:t xml:space="preserve">Senior accountant / manager: $70k-$110k/yr</w:t>
            </w:r>
          </w:p>
          <w:p>
            <w:pPr>
              <w:pStyle w:val="ListParagraph"/>
              <w:numPr>
                <w:ilvl w:val="0"/>
                <w:numId w:val="2"/>
              </w:numPr>
              <w:spacing w:after="80"/>
            </w:pPr>
            <w:r>
              <w:rPr>
                <w:rFonts w:ascii="Arial" w:cs="Arial" w:eastAsia="Arial" w:hAnsi="Arial"/>
                <w:color w:val="333333"/>
                <w:sz w:val="21"/>
                <w:szCs w:val="21"/>
              </w:rPr>
              <w:t xml:space="preserve">Staff accountant: $50k-$75k/yr</w:t>
            </w:r>
          </w:p>
          <w:p>
            <w:pPr>
              <w:pStyle w:val="ListParagraph"/>
              <w:numPr>
                <w:ilvl w:val="0"/>
                <w:numId w:val="2"/>
              </w:numPr>
              <w:spacing w:after="80"/>
            </w:pPr>
            <w:r>
              <w:rPr>
                <w:rFonts w:ascii="Arial" w:cs="Arial" w:eastAsia="Arial" w:hAnsi="Arial"/>
                <w:color w:val="333333"/>
                <w:sz w:val="21"/>
                <w:szCs w:val="21"/>
              </w:rPr>
              <w:t xml:space="preserve">Client services / admin coordinator: $40k-$60k/yr</w:t>
            </w:r>
          </w:p>
          <w:p>
            <w:pPr>
              <w:spacing w:after="80"/>
            </w:pPr>
            <w:r>
              <w:rPr>
                <w:sz w:val="22"/>
                <w:szCs w:val="22"/>
              </w:rPr>
              <w:t xml:space="preserve"/>
            </w:r>
          </w:p>
          <w:p>
            <w:pPr>
              <w:spacing w:after="140"/>
            </w:pPr>
            <w:r>
              <w:rPr>
                <w:rFonts w:ascii="Arial" w:cs="Arial" w:eastAsia="Arial" w:hAnsi="Arial"/>
                <w:b/>
                <w:bCs/>
                <w:color w:val="2D5F8A"/>
                <w:sz w:val="20"/>
                <w:szCs w:val="20"/>
              </w:rPr>
              <w:t xml:space="preserve">Automating 8 hrs/week of senior accountant admin = $14,000+/yr in recovered billable capacity.</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TOP AUTOMATION TEMPLATES FOR CPA &amp; ACCOUNTING FIRMS</w:t>
      </w:r>
    </w:p>
    <w:p>
      <w:pPr>
        <w:pBdr>
          <w:bottom w:val="single" w:color="D5E8F0" w:sz="4" w:space="1"/>
        </w:pBdr>
        <w:spacing w:after="200"/>
      </w:pPr>
    </w:p>
    <w:p>
      <w:pPr>
        <w:spacing w:after="240"/>
      </w:pPr>
      <w:r>
        <w:rPr>
          <w:rFonts w:ascii="Arial" w:cs="Arial" w:eastAsia="Arial" w:hAnsi="Arial"/>
          <w:b w:val="false"/>
          <w:bCs w:val="false"/>
          <w:color w:val="666666"/>
          <w:sz w:val="22"/>
          <w:szCs w:val="22"/>
        </w:rPr>
        <w:t xml:space="preserve">Ranked by tax season impact and year-round value. Start with #1 or #2 for nearly every firm.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F8A" w:val="clear"/>
            <w:tcMar>
              <w:top w:type="dxa" w:w="120"/>
              <w:left w:type="dxa" w:w="200"/>
              <w:bottom w:type="dxa" w:w="120"/>
              <w:right w:type="dxa" w:w="200"/>
            </w:tcMar>
          </w:tcPr>
          <w:p>
            <w:r>
              <w:rPr>
                <w:rFonts w:ascii="Arial" w:cs="Arial" w:eastAsia="Arial" w:hAnsi="Arial"/>
                <w:b/>
                <w:bCs/>
                <w:color w:val="FFFFFF"/>
                <w:sz w:val="24"/>
                <w:szCs w:val="24"/>
              </w:rPr>
              <w:t xml:space="preserve">1. Client document request &amp; chase automation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Engagement opened or document checklist generated in practice management system</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Sends personalised document request list to client; sends reminders at 14 / 7 / 3 days before deadline; tracks what has and has not been received; escalates to accountant if critical docs still missing</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Clients receive branded, itemised request emails; accountant sees live status dashboard; chasing calls eliminated</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$450-$700/mo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8-12 hrs/week (tax season: 15-20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F8A" w:val="clear"/>
            <w:tcMar>
              <w:top w:type="dxa" w:w="120"/>
              <w:left w:type="dxa" w:w="200"/>
              <w:bottom w:type="dxa" w:w="120"/>
              <w:right w:type="dxa" w:w="200"/>
            </w:tcMar>
          </w:tcPr>
          <w:p>
            <w:r>
              <w:rPr>
                <w:rFonts w:ascii="Arial" w:cs="Arial" w:eastAsia="Arial" w:hAnsi="Arial"/>
                <w:b/>
                <w:bCs/>
                <w:color w:val="FFFFFF"/>
                <w:sz w:val="24"/>
                <w:szCs w:val="24"/>
              </w:rPr>
              <w:t xml:space="preserve">2. New client onboarding workflow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New engagement signed in CRM or practice management system</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Generates personalised welcome email, engagement letter summary, and document portal invite; schedules kickoff call; creates onboarding task list assigned to correct team member</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New client fully onboarded within 2 hours of signing, with zero staff manual effort</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$350-$550/mo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4-6 hrs/new client</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F8A" w:val="clear"/>
            <w:tcMar>
              <w:top w:type="dxa" w:w="120"/>
              <w:left w:type="dxa" w:w="200"/>
              <w:bottom w:type="dxa" w:w="120"/>
              <w:right w:type="dxa" w:w="200"/>
            </w:tcMar>
          </w:tcPr>
          <w:p>
            <w:r>
              <w:rPr>
                <w:rFonts w:ascii="Arial" w:cs="Arial" w:eastAsia="Arial" w:hAnsi="Arial"/>
                <w:b/>
                <w:bCs/>
                <w:color w:val="FFFFFF"/>
                <w:sz w:val="24"/>
                <w:szCs w:val="24"/>
              </w:rPr>
              <w:t xml:space="preserve">3. Tax deadline reminder &amp; status system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Filing deadline within 30 / 14 / 7 / 2 days, or return status changes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Sends deadline reminders to clients with personalised due dates; notifies client when return is ready for review; sends e-file confirmation with summary when filed</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Clients stay informed without calling; team spends zero time on status update calls</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$400-$600/mo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5-8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F8A" w:val="clear"/>
            <w:tcMar>
              <w:top w:type="dxa" w:w="120"/>
              <w:left w:type="dxa" w:w="200"/>
              <w:bottom w:type="dxa" w:w="120"/>
              <w:right w:type="dxa" w:w="200"/>
            </w:tcMar>
          </w:tcPr>
          <w:p>
            <w:r>
              <w:rPr>
                <w:rFonts w:ascii="Arial" w:cs="Arial" w:eastAsia="Arial" w:hAnsi="Arial"/>
                <w:b/>
                <w:bCs/>
                <w:color w:val="FFFFFF"/>
                <w:sz w:val="24"/>
                <w:szCs w:val="24"/>
              </w:rPr>
              <w:t xml:space="preserve">4. Invoice &amp; accounts receivable follow-up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Invoice unpaid at 14 / 30 / 45 days after issue</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Drafts professional, staged follow-up emails referencing specific engagement; escalates to partner notification at 45 days; flags for collections review at 60 days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Consistent AR follow-up with no staff time; average collection time reduced by 8-12 days</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1-2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$300-$450/mo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3-5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F8A" w:val="clear"/>
            <w:tcMar>
              <w:top w:type="dxa" w:w="120"/>
              <w:left w:type="dxa" w:w="200"/>
              <w:bottom w:type="dxa" w:w="120"/>
              <w:right w:type="dxa" w:w="200"/>
            </w:tcMar>
          </w:tcPr>
          <w:p>
            <w:r>
              <w:rPr>
                <w:rFonts w:ascii="Arial" w:cs="Arial" w:eastAsia="Arial" w:hAnsi="Arial"/>
                <w:b/>
                <w:bCs/>
                <w:color w:val="FFFFFF"/>
                <w:sz w:val="24"/>
                <w:szCs w:val="24"/>
              </w:rPr>
              <w:t xml:space="preserve">5. Client question &amp; inquiry triage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Client emails general inbox or submits portal question</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Classifies question type (tax query, document request, status check, billing); routes to correct team member; drafts suggested response for simple queries (hours, deadlines, portal access)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Inbox sorted and routed automatically; 40-60% of routine queries answered without staff involvement</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$450-$700/mo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6-9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F8A" w:val="clear"/>
            <w:tcMar>
              <w:top w:type="dxa" w:w="120"/>
              <w:left w:type="dxa" w:w="200"/>
              <w:bottom w:type="dxa" w:w="120"/>
              <w:right w:type="dxa" w:w="200"/>
            </w:tcMar>
          </w:tcPr>
          <w:p>
            <w:r>
              <w:rPr>
                <w:rFonts w:ascii="Arial" w:cs="Arial" w:eastAsia="Arial" w:hAnsi="Arial"/>
                <w:b/>
                <w:bCs/>
                <w:color w:val="FFFFFF"/>
                <w:sz w:val="24"/>
                <w:szCs w:val="24"/>
              </w:rPr>
              <w:t xml:space="preserve">6. Bookkeeping anomaly &amp; variance alert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Weekly trigger on client bookkeeping data (via QBO, Xero, or similar)</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Reviews transaction data for unusual entries, missing categorisation, large unexplained variances; drafts summary alert for accountant review</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Accountant receives weekly exception report; catches errors earlier; reduces review time in month-end close</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4-5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$500-$800/mo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4-7 hrs/week per client block</w:t>
            </w:r>
          </w:p>
        </w:tc>
      </w:tr>
    </w:tbl>
    <w:p>
      <w:pPr>
        <w:spacing w:after="240"/>
      </w:pPr>
      <w:r>
        <w:rPr>
          <w:sz w:val="22"/>
          <w:szCs w:val="22"/>
        </w:rPr>
        <w:t xml:space="preserve"/>
      </w:r>
    </w:p>
    <w:p>
      <w:pPr>
        <w:spacing w:after="100" w:before="400"/>
      </w:pPr>
      <w:r>
        <w:rPr>
          <w:rFonts w:ascii="Arial" w:cs="Arial" w:eastAsia="Arial" w:hAnsi="Arial"/>
          <w:b/>
          <w:bCs/>
          <w:color w:val="666666"/>
          <w:spacing w:val="40"/>
          <w:sz w:val="20"/>
          <w:szCs w:val="20"/>
        </w:rPr>
        <w:t xml:space="preserve">PITCH GUIDE - CPA &amp; ACCOUNTING FIRMS</w:t>
      </w:r>
    </w:p>
    <w:p>
      <w:pPr>
        <w:pBdr>
          <w:bottom w:val="single" w:color="D5E8F0" w:sz="4" w:space="1"/>
        </w:pBdr>
        <w:spacing w:after="200"/>
      </w:pPr>
    </w:p>
    <w:p>
      <w:pPr>
        <w:spacing w:after="100"/>
      </w:pPr>
      <w:r>
        <w:rPr>
          <w:rFonts w:ascii="Arial" w:cs="Arial" w:eastAsia="Arial" w:hAnsi="Arial"/>
          <w:b/>
          <w:bCs/>
          <w:color w:val="2D5F8A"/>
          <w:sz w:val="24"/>
          <w:szCs w:val="24"/>
        </w:rPr>
        <w:t xml:space="preserve">The right contact</w:t>
      </w:r>
    </w:p>
    <w:p>
      <w:pPr>
        <w:spacing w:after="200"/>
      </w:pPr>
      <w:r>
        <w:rPr>
          <w:rFonts w:ascii="Arial" w:cs="Arial" w:eastAsia="Arial" w:hAnsi="Arial"/>
          <w:b w:val="false"/>
          <w:bCs w:val="false"/>
          <w:color w:val="333333"/>
          <w:sz w:val="22"/>
          <w:szCs w:val="22"/>
        </w:rPr>
        <w:t xml:space="preserve">Target the Managing Partner or Firm Administrator. In small firms (1-5 CPAs) the managing partner controls both budget and operations. In mid-size firms (5-20 CPAs) a Firm Administrator or Operations Manager is often the best champion - they feel the administrative pain most acutely and have the ear of the partners.</w:t>
      </w:r>
    </w:p>
    <w:p>
      <w:pPr>
        <w:spacing w:after="100"/>
      </w:pPr>
      <w:r>
        <w:rPr>
          <w:rFonts w:ascii="Arial" w:cs="Arial" w:eastAsia="Arial" w:hAnsi="Arial"/>
          <w:b/>
          <w:bCs/>
          <w:color w:val="2D5F8A"/>
          <w:sz w:val="24"/>
          <w:szCs w:val="24"/>
        </w:rPr>
        <w:t xml:space="preserve">Timing is everything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40"/>
              <w:left w:type="dxa" w:w="220"/>
              <w:bottom w:type="dxa" w:w="140"/>
              <w:right w:type="dxa" w:w="220"/>
            </w:tcMar>
          </w:tcPr>
          <w:p>
            <w:pPr>
              <w:spacing w:after="80"/>
            </w:pPr>
            <w:r>
              <w:rPr>
                <w:rFonts w:ascii="Arial" w:cs="Arial" w:eastAsia="Arial" w:hAnsi="Arial"/>
                <w:b/>
                <w:bCs/>
                <w:color w:val="2D5F8A"/>
                <w:sz w:val="22"/>
                <w:szCs w:val="22"/>
              </w:rPr>
              <w:t xml:space="preserve">When to approach accounting firms</w:t>
            </w:r>
          </w:p>
          <w:p>
            <w:pPr>
              <w:spacing w:after="0"/>
            </w:pPr>
            <w:r>
              <w:rPr>
                <w:rFonts w:ascii="Arial" w:cs="Arial" w:eastAsia="Arial" w:hAnsi="Arial"/>
                <w:color w:val="444444"/>
                <w:sz w:val="20"/>
                <w:szCs w:val="20"/>
              </w:rPr>
              <w:t xml:space="preserve">The best time to have this conversation is June-September - after tax season pressure has lifted but before the next cycle begins. Firms are reflective, they remember the pain, and they have budget left in the year. Avoid April (tax season) and January-March (deep in it). A secondary window is October-November when they are planning for the coming year.</w:t>
            </w:r>
          </w:p>
        </w:tc>
      </w:tr>
    </w:tbl>
    <w:p>
      <w:pPr>
        <w:spacing w:after="200"/>
      </w:pPr>
      <w:r>
        <w:rPr>
          <w:sz w:val="22"/>
          <w:szCs w:val="22"/>
        </w:rPr>
        <w:t xml:space="preserve"/>
      </w:r>
    </w:p>
    <w:p>
      <w:pPr>
        <w:spacing w:after="100"/>
      </w:pPr>
      <w:r>
        <w:rPr>
          <w:rFonts w:ascii="Arial" w:cs="Arial" w:eastAsia="Arial" w:hAnsi="Arial"/>
          <w:b/>
          <w:bCs/>
          <w:color w:val="2D5F8A"/>
          <w:sz w:val="24"/>
          <w:szCs w:val="24"/>
        </w:rPr>
        <w:t xml:space="preserve">Discovery questions for accounting firms</w:t>
      </w:r>
    </w:p>
    <w:p>
      <w:pPr>
        <w:pStyle w:val="ListParagraph"/>
        <w:numPr>
          <w:ilvl w:val="0"/>
          <w:numId w:val="2"/>
        </w:numPr>
        <w:spacing w:after="80"/>
      </w:pPr>
      <w:r>
        <w:rPr>
          <w:rFonts w:ascii="Arial" w:cs="Arial" w:eastAsia="Arial" w:hAnsi="Arial"/>
          <w:color w:val="333333"/>
          <w:sz w:val="21"/>
          <w:szCs w:val="21"/>
        </w:rPr>
        <w:t xml:space="preserve">During tax season, how many hours per week does your team spend chasing clients for missing documents? Who does that chasing?</w:t>
      </w:r>
    </w:p>
    <w:p>
      <w:pPr>
        <w:pStyle w:val="ListParagraph"/>
        <w:numPr>
          <w:ilvl w:val="0"/>
          <w:numId w:val="2"/>
        </w:numPr>
        <w:spacing w:after="80"/>
      </w:pPr>
      <w:r>
        <w:rPr>
          <w:rFonts w:ascii="Arial" w:cs="Arial" w:eastAsia="Arial" w:hAnsi="Arial"/>
          <w:color w:val="333333"/>
          <w:sz w:val="21"/>
          <w:szCs w:val="21"/>
        </w:rPr>
        <w:t xml:space="preserve">What does your client onboarding process look like when a new engagement is signed - who does what, and how long does it take?</w:t>
      </w:r>
    </w:p>
    <w:p>
      <w:pPr>
        <w:pStyle w:val="ListParagraph"/>
        <w:numPr>
          <w:ilvl w:val="0"/>
          <w:numId w:val="2"/>
        </w:numPr>
        <w:spacing w:after="80"/>
      </w:pPr>
      <w:r>
        <w:rPr>
          <w:rFonts w:ascii="Arial" w:cs="Arial" w:eastAsia="Arial" w:hAnsi="Arial"/>
          <w:color w:val="333333"/>
          <w:sz w:val="21"/>
          <w:szCs w:val="21"/>
        </w:rPr>
        <w:t xml:space="preserve">How do clients find out where their return is in the process? Do they call, email, or check a portal?</w:t>
      </w:r>
    </w:p>
    <w:p>
      <w:pPr>
        <w:pStyle w:val="ListParagraph"/>
        <w:numPr>
          <w:ilvl w:val="0"/>
          <w:numId w:val="2"/>
        </w:numPr>
        <w:spacing w:after="80"/>
      </w:pPr>
      <w:r>
        <w:rPr>
          <w:rFonts w:ascii="Arial" w:cs="Arial" w:eastAsia="Arial" w:hAnsi="Arial"/>
          <w:color w:val="333333"/>
          <w:sz w:val="21"/>
          <w:szCs w:val="21"/>
        </w:rPr>
        <w:t xml:space="preserve">How many invoices go more than 30 days unpaid on average? Who follows up on those?</w:t>
      </w:r>
    </w:p>
    <w:p>
      <w:pPr>
        <w:pStyle w:val="ListParagraph"/>
        <w:numPr>
          <w:ilvl w:val="0"/>
          <w:numId w:val="2"/>
        </w:numPr>
        <w:spacing w:after="80"/>
      </w:pPr>
      <w:r>
        <w:rPr>
          <w:rFonts w:ascii="Arial" w:cs="Arial" w:eastAsia="Arial" w:hAnsi="Arial"/>
          <w:color w:val="333333"/>
          <w:sz w:val="21"/>
          <w:szCs w:val="21"/>
        </w:rPr>
        <w:t xml:space="preserve">If one of your best senior accountants could get back 5 hours per week of admin time, what would they do with it?</w:t>
      </w:r>
    </w:p>
    <w:p>
      <w:pPr>
        <w:pStyle w:val="ListParagraph"/>
        <w:numPr>
          <w:ilvl w:val="0"/>
          <w:numId w:val="2"/>
        </w:numPr>
        <w:spacing w:after="80"/>
      </w:pPr>
      <w:r>
        <w:rPr>
          <w:rFonts w:ascii="Arial" w:cs="Arial" w:eastAsia="Arial" w:hAnsi="Arial"/>
          <w:color w:val="333333"/>
          <w:sz w:val="21"/>
          <w:szCs w:val="21"/>
        </w:rPr>
        <w:t xml:space="preserve">What software do you currently use for practice management, document management, and client communication?</w:t>
      </w:r>
    </w:p>
    <w:p>
      <w:pPr>
        <w:spacing w:after="160"/>
      </w:pPr>
      <w:r>
        <w:rPr>
          <w:sz w:val="22"/>
          <w:szCs w:val="22"/>
        </w:rPr>
        <w:t xml:space="preserve"/>
      </w:r>
    </w:p>
    <w:p>
      <w:pPr>
        <w:spacing w:after="100"/>
      </w:pPr>
      <w:r>
        <w:rPr>
          <w:rFonts w:ascii="Arial" w:cs="Arial" w:eastAsia="Arial" w:hAnsi="Arial"/>
          <w:b/>
          <w:bCs/>
          <w:color w:val="2D5F8A"/>
          <w:sz w:val="24"/>
          <w:szCs w:val="24"/>
        </w:rPr>
        <w:t xml:space="preserve">Objections you will hear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DDDDDD" w:sz="1"/>
              <w:left w:val="single" w:color="DDDDDD" w:sz="1"/>
              <w:bottom w:val="single" w:color="DDDDDD" w:sz="1"/>
              <w:right w:val="single" w:color="DDDDDD" w:sz="1"/>
            </w:tcBorders>
            <w:shd w:fill="2D5F8A" w:val="clear"/>
            <w:tcMar>
              <w:top w:type="dxa" w:w="80"/>
              <w:left w:type="dxa" w:w="120"/>
              <w:bottom w:type="dxa" w:w="80"/>
              <w:right w:type="dxa" w:w="120"/>
            </w:tcMar>
          </w:tcPr>
          <w:p>
            <w:r>
              <w:rPr>
                <w:rFonts w:ascii="Arial" w:cs="Arial" w:eastAsia="Arial" w:hAnsi="Arial"/>
                <w:b/>
                <w:bCs/>
                <w:color w:val="FFFFFF"/>
                <w:sz w:val="20"/>
                <w:szCs w:val="20"/>
              </w:rPr>
              <w:t xml:space="preserve">Objection</w:t>
            </w:r>
          </w:p>
        </w:tc>
        <w:tc>
          <w:tcPr>
            <w:tcW w:type="dxa" w:w="5360"/>
            <w:tcBorders>
              <w:top w:val="single" w:color="DDDDDD" w:sz="1"/>
              <w:left w:val="single" w:color="DDDDDD" w:sz="1"/>
              <w:bottom w:val="single" w:color="DDDDDD" w:sz="1"/>
              <w:right w:val="single" w:color="DDDDDD" w:sz="1"/>
            </w:tcBorders>
            <w:shd w:fill="2D5F8A" w:val="clear"/>
            <w:tcMar>
              <w:top w:type="dxa" w:w="80"/>
              <w:left w:type="dxa" w:w="120"/>
              <w:bottom w:type="dxa" w:w="80"/>
              <w:right w:type="dxa" w:w="120"/>
            </w:tcMar>
          </w:tcPr>
          <w:p>
            <w:r>
              <w:rPr>
                <w:rFonts w:ascii="Arial" w:cs="Arial" w:eastAsia="Arial" w:hAnsi="Arial"/>
                <w:b/>
                <w:bCs/>
                <w:color w:val="FFFFFF"/>
                <w:sz w:val="20"/>
                <w:szCs w:val="20"/>
              </w:rPr>
              <w:t xml:space="preserve">Response</w:t>
            </w:r>
          </w:p>
        </w:tc>
      </w:tr>
      <w:tr>
        <w:tc>
          <w:tcPr>
            <w:tcW w:type="dxa" w:w="4000"/>
            <w:tcBorders>
              <w:top w:val="single" w:color="DDDDDD" w:sz="1"/>
              <w:left w:val="single" w:color="DDDDDD" w:sz="1"/>
              <w:bottom w:val="single" w:color="DDDDDD" w:sz="1"/>
              <w:right w:val="single" w:color="DDDDDD" w:sz="1"/>
            </w:tcBorders>
            <w:shd w:fill="EBF3FB" w:val="clear"/>
            <w:tcMar>
              <w:top w:type="dxa" w:w="80"/>
              <w:left w:type="dxa" w:w="120"/>
              <w:bottom w:type="dxa" w:w="80"/>
              <w:right w:type="dxa" w:w="120"/>
            </w:tcMar>
          </w:tcPr>
          <w:p>
            <w:r>
              <w:rPr>
                <w:rFonts w:ascii="Arial" w:cs="Arial" w:eastAsia="Arial" w:hAnsi="Arial"/>
                <w:color w:val="2D5F8A"/>
                <w:sz w:val="20"/>
                <w:szCs w:val="20"/>
              </w:rPr>
              <w:t xml:space="preserve">Client data is too sensitive</w:t>
            </w:r>
          </w:p>
        </w:tc>
        <w:tc>
          <w:tcPr>
            <w:tcW w:type="dxa" w:w="5360"/>
            <w:tcBorders>
              <w:top w:val="single" w:color="DDDDDD" w:sz="1"/>
              <w:left w:val="single" w:color="DDDDDD" w:sz="1"/>
              <w:bottom w:val="single" w:color="DDDDDD" w:sz="1"/>
              <w:right w:val="single" w:color="DDDDDD" w:sz="1"/>
            </w:tcBorders>
            <w:shd w:fill="EBF3FB" w:val="clear"/>
            <w:tcMar>
              <w:top w:type="dxa" w:w="80"/>
              <w:left w:type="dxa" w:w="120"/>
              <w:bottom w:type="dxa" w:w="80"/>
              <w:right w:type="dxa" w:w="120"/>
            </w:tcMar>
          </w:tcPr>
          <w:p>
            <w:r>
              <w:rPr>
                <w:rFonts w:ascii="Arial" w:cs="Arial" w:eastAsia="Arial" w:hAnsi="Arial"/>
                <w:color w:val="333333"/>
                <w:sz w:val="20"/>
                <w:szCs w:val="20"/>
              </w:rPr>
              <w:t xml:space="preserve">All automation runs on infrastructure you control. Client financial data never passes through a third-party AI cloud. We use data minimisation - the AI only sees what it needs to draft the communication, not the full financial record.</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D5F8A"/>
                <w:sz w:val="20"/>
                <w:szCs w:val="20"/>
              </w:rPr>
              <w:t xml:space="preserve">We tried a portal and clients don't use it</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This is not a portal. It meets clients where they already are - email. No logins, no apps. The communication is personalised and timely, so clients actually respond.</w:t>
            </w:r>
          </w:p>
        </w:tc>
      </w:tr>
      <w:tr>
        <w:tc>
          <w:tcPr>
            <w:tcW w:type="dxa" w:w="4000"/>
            <w:tcBorders>
              <w:top w:val="single" w:color="DDDDDD" w:sz="1"/>
              <w:left w:val="single" w:color="DDDDDD" w:sz="1"/>
              <w:bottom w:val="single" w:color="DDDDDD" w:sz="1"/>
              <w:right w:val="single" w:color="DDDDDD" w:sz="1"/>
            </w:tcBorders>
            <w:shd w:fill="EBF3FB" w:val="clear"/>
            <w:tcMar>
              <w:top w:type="dxa" w:w="80"/>
              <w:left w:type="dxa" w:w="120"/>
              <w:bottom w:type="dxa" w:w="80"/>
              <w:right w:type="dxa" w:w="120"/>
            </w:tcMar>
          </w:tcPr>
          <w:p>
            <w:r>
              <w:rPr>
                <w:rFonts w:ascii="Arial" w:cs="Arial" w:eastAsia="Arial" w:hAnsi="Arial"/>
                <w:color w:val="2D5F8A"/>
                <w:sz w:val="20"/>
                <w:szCs w:val="20"/>
              </w:rPr>
              <w:t xml:space="preserve">Tax season is too busy to implement anything</w:t>
            </w:r>
          </w:p>
        </w:tc>
        <w:tc>
          <w:tcPr>
            <w:tcW w:type="dxa" w:w="5360"/>
            <w:tcBorders>
              <w:top w:val="single" w:color="DDDDDD" w:sz="1"/>
              <w:left w:val="single" w:color="DDDDDD" w:sz="1"/>
              <w:bottom w:val="single" w:color="DDDDDD" w:sz="1"/>
              <w:right w:val="single" w:color="DDDDDD" w:sz="1"/>
            </w:tcBorders>
            <w:shd w:fill="EBF3FB" w:val="clear"/>
            <w:tcMar>
              <w:top w:type="dxa" w:w="80"/>
              <w:left w:type="dxa" w:w="120"/>
              <w:bottom w:type="dxa" w:w="80"/>
              <w:right w:type="dxa" w:w="120"/>
            </w:tcMar>
          </w:tcPr>
          <w:p>
            <w:r>
              <w:rPr>
                <w:rFonts w:ascii="Arial" w:cs="Arial" w:eastAsia="Arial" w:hAnsi="Arial"/>
                <w:color w:val="333333"/>
                <w:sz w:val="20"/>
                <w:szCs w:val="20"/>
              </w:rPr>
              <w:t xml:space="preserve">That is exactly why we implement in the summer. By October it is running, tested, and invisible. Tax season arrives and the chasing emails go out automatically without anyone having to remember.</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D5F8A"/>
                <w:sz w:val="20"/>
                <w:szCs w:val="20"/>
              </w:rPr>
              <w:t xml:space="preserve">Our team will feel threatened by automation</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Frame it honestly: we are automating the work nobody wants to do. The tedious chasing, the repetitive status emails. Nobody chose accounting to spend their day following up on W-2s. This frees them for the work they actually value.</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SUGGESTED PACKAGE PRICING - CPA &amp; ACCOUNTING FIRMS</w:t>
      </w:r>
    </w:p>
    <w:p>
      <w:pPr>
        <w:pBdr>
          <w:bottom w:val="single" w:color="D5E8F0" w:sz="4" w:space="1"/>
        </w:pBdr>
        <w:spacing w:after="200"/>
      </w:pPr>
    </w:p>
    <w:p>
      <w:pPr>
        <w:spacing w:after="80"/>
      </w:pPr>
      <w:r>
        <w:rPr>
          <w:rFonts w:ascii="Arial" w:cs="Arial" w:eastAsia="Arial" w:hAnsi="Arial"/>
          <w:b/>
          <w:bCs/>
          <w:color w:val="2D5F8A"/>
          <w:sz w:val="24"/>
          <w:szCs w:val="24"/>
        </w:rPr>
        <w:t xml:space="preserve">Essentials package - small firm (1-4 CPAs)</w:t>
      </w:r>
    </w:p>
    <w:p>
      <w:pPr>
        <w:pStyle w:val="ListParagraph"/>
        <w:numPr>
          <w:ilvl w:val="0"/>
          <w:numId w:val="2"/>
        </w:numPr>
        <w:spacing w:after="80"/>
      </w:pPr>
      <w:r>
        <w:rPr>
          <w:rFonts w:ascii="Arial" w:cs="Arial" w:eastAsia="Arial" w:hAnsi="Arial"/>
          <w:color w:val="333333"/>
          <w:sz w:val="21"/>
          <w:szCs w:val="21"/>
        </w:rPr>
        <w:t xml:space="preserve">Document chase automation + AR follow-up bot</w:t>
      </w:r>
    </w:p>
    <w:p>
      <w:pPr>
        <w:pStyle w:val="ListParagraph"/>
        <w:numPr>
          <w:ilvl w:val="0"/>
          <w:numId w:val="2"/>
        </w:numPr>
        <w:spacing w:after="80"/>
      </w:pPr>
      <w:r>
        <w:rPr>
          <w:rFonts w:ascii="Arial" w:cs="Arial" w:eastAsia="Arial" w:hAnsi="Arial"/>
          <w:color w:val="333333"/>
          <w:sz w:val="21"/>
          <w:szCs w:val="21"/>
        </w:rPr>
        <w:t xml:space="preserve">Build fee: $3,500-$5,000  |  Monthly: $750-$1,050/mo</w:t>
      </w:r>
    </w:p>
    <w:p>
      <w:pPr>
        <w:pStyle w:val="ListParagraph"/>
        <w:numPr>
          <w:ilvl w:val="0"/>
          <w:numId w:val="2"/>
        </w:numPr>
        <w:spacing w:after="80"/>
      </w:pPr>
      <w:r>
        <w:rPr>
          <w:rFonts w:ascii="Arial" w:cs="Arial" w:eastAsia="Arial" w:hAnsi="Arial"/>
          <w:color w:val="333333"/>
          <w:sz w:val="21"/>
          <w:szCs w:val="21"/>
        </w:rPr>
        <w:t xml:space="preserve">Typical ROI: 10-15 hrs/week recovered during tax season; equivalent to 1 part-time staff member</w:t>
      </w:r>
    </w:p>
    <w:p>
      <w:pPr>
        <w:spacing w:after="120"/>
      </w:pPr>
      <w:r>
        <w:rPr>
          <w:sz w:val="22"/>
          <w:szCs w:val="22"/>
        </w:rPr>
        <w:t xml:space="preserve"/>
      </w:r>
    </w:p>
    <w:p>
      <w:pPr>
        <w:spacing w:after="80"/>
      </w:pPr>
      <w:r>
        <w:rPr>
          <w:rFonts w:ascii="Arial" w:cs="Arial" w:eastAsia="Arial" w:hAnsi="Arial"/>
          <w:b/>
          <w:bCs/>
          <w:color w:val="2D5F8A"/>
          <w:sz w:val="24"/>
          <w:szCs w:val="24"/>
        </w:rPr>
        <w:t xml:space="preserve">Growth package - mid-size firm (5-15 CPAs)</w:t>
      </w:r>
    </w:p>
    <w:p>
      <w:pPr>
        <w:pStyle w:val="ListParagraph"/>
        <w:numPr>
          <w:ilvl w:val="0"/>
          <w:numId w:val="2"/>
        </w:numPr>
        <w:spacing w:after="80"/>
      </w:pPr>
      <w:r>
        <w:rPr>
          <w:rFonts w:ascii="Arial" w:cs="Arial" w:eastAsia="Arial" w:hAnsi="Arial"/>
          <w:color w:val="333333"/>
          <w:sz w:val="21"/>
          <w:szCs w:val="21"/>
        </w:rPr>
        <w:t xml:space="preserve">Document chase + client onboarding + deadline reminders + AR follow-up + inquiry triage</w:t>
      </w:r>
    </w:p>
    <w:p>
      <w:pPr>
        <w:pStyle w:val="ListParagraph"/>
        <w:numPr>
          <w:ilvl w:val="0"/>
          <w:numId w:val="2"/>
        </w:numPr>
        <w:spacing w:after="80"/>
      </w:pPr>
      <w:r>
        <w:rPr>
          <w:rFonts w:ascii="Arial" w:cs="Arial" w:eastAsia="Arial" w:hAnsi="Arial"/>
          <w:color w:val="333333"/>
          <w:sz w:val="21"/>
          <w:szCs w:val="21"/>
        </w:rPr>
        <w:t xml:space="preserve">Build fee: $9,000-$14,000  |  Monthly: $1,500-$2,200/mo</w:t>
      </w:r>
    </w:p>
    <w:p>
      <w:pPr>
        <w:pStyle w:val="ListParagraph"/>
        <w:numPr>
          <w:ilvl w:val="0"/>
          <w:numId w:val="2"/>
        </w:numPr>
        <w:spacing w:after="80"/>
      </w:pPr>
      <w:r>
        <w:rPr>
          <w:rFonts w:ascii="Arial" w:cs="Arial" w:eastAsia="Arial" w:hAnsi="Arial"/>
          <w:color w:val="333333"/>
          <w:sz w:val="21"/>
          <w:szCs w:val="21"/>
        </w:rPr>
        <w:t xml:space="preserve">Typical ROI: 25-35 hrs/week recovered firm-wide; measurable reduction in staff overtime during peak season</w:t>
      </w:r>
    </w:p>
    <w:p>
      <w:pPr>
        <w:spacing w:after="120"/>
      </w:pPr>
      <w:r>
        <w:rPr>
          <w:sz w:val="22"/>
          <w:szCs w:val="22"/>
        </w:rPr>
        <w:t xml:space="preserve"/>
      </w:r>
    </w:p>
    <w:p>
      <w:pPr>
        <w:spacing w:after="80"/>
      </w:pPr>
      <w:r>
        <w:rPr>
          <w:rFonts w:ascii="Arial" w:cs="Arial" w:eastAsia="Arial" w:hAnsi="Arial"/>
          <w:b/>
          <w:bCs/>
          <w:color w:val="7A5C00"/>
          <w:sz w:val="24"/>
          <w:szCs w:val="24"/>
        </w:rPr>
        <w:t xml:space="preserve">Premium add-on - bookkeeping anomaly monitoring</w:t>
      </w:r>
    </w:p>
    <w:p>
      <w:pPr>
        <w:spacing w:after="80"/>
      </w:pPr>
      <w:r>
        <w:rPr>
          <w:rFonts w:ascii="Arial" w:cs="Arial" w:eastAsia="Arial" w:hAnsi="Arial"/>
          <w:b w:val="false"/>
          <w:bCs w:val="false"/>
          <w:color w:val="444444"/>
          <w:sz w:val="22"/>
          <w:szCs w:val="22"/>
        </w:rPr>
        <w:t xml:space="preserve">Price this per client block, not per firm. A firm with 40 bookkeeping clients might pay $400/mo for automated weekly anomaly monitoring across all 40. At $10/client/month, it prices itself. This becomes a genuine value-added service you can offer to bookkeeping clients directly.</w:t>
      </w:r>
    </w:p>
    <w:p>
      <w:pPr>
        <w:pStyle w:val="ListParagraph"/>
        <w:numPr>
          <w:ilvl w:val="0"/>
          <w:numId w:val="2"/>
        </w:numPr>
        <w:spacing w:after="80"/>
      </w:pPr>
      <w:r>
        <w:rPr>
          <w:rFonts w:ascii="Arial" w:cs="Arial" w:eastAsia="Arial" w:hAnsi="Arial"/>
          <w:color w:val="333333"/>
          <w:sz w:val="21"/>
          <w:szCs w:val="21"/>
        </w:rPr>
        <w:t xml:space="preserve">Build fee: $4,000-$6,000  |  Monthly: $300-$600/mo per client block of 20-50</w:t>
      </w:r>
    </w:p>
    <w:p>
      <w:pPr>
        <w:spacing w:after="160"/>
      </w:pPr>
      <w:r>
        <w:rPr>
          <w:sz w:val="22"/>
          <w:szCs w:val="22"/>
        </w:rPr>
        <w:t xml:space="preserve"/>
      </w:r>
    </w:p>
    <w:p>
      <w:pPr>
        <w:spacing w:after="80"/>
      </w:pPr>
      <w:r>
        <w:rPr>
          <w:rFonts w:ascii="Arial" w:cs="Arial" w:eastAsia="Arial" w:hAnsi="Arial"/>
          <w:b/>
          <w:bCs/>
          <w:color w:val="666666"/>
          <w:sz w:val="22"/>
          <w:szCs w:val="22"/>
        </w:rPr>
        <w:t xml:space="preserve">Billing tip:</w:t>
      </w:r>
    </w:p>
    <w:p>
      <w:pPr>
        <w:spacing w:after="140"/>
      </w:pPr>
      <w:r>
        <w:rPr>
          <w:rFonts w:ascii="Arial" w:cs="Arial" w:eastAsia="Arial" w:hAnsi="Arial"/>
          <w:b w:val="false"/>
          <w:bCs w:val="false"/>
          <w:color w:val="444444"/>
          <w:sz w:val="22"/>
          <w:szCs w:val="22"/>
        </w:rPr>
        <w:t xml:space="preserve">Accounting firms understand ROI calculations intimately - use that. Build a simple spreadsheet showing their average partner billing rate, estimated hours recovered per week, and net annual value vs. annual retainer cost. When the math produces a 400%+ ROI, they close themselves. Bring the numbers to the meeting.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E8F0" w:sz="4" w:space="4"/>
      </w:pBdr>
      <w:spacing w:before="80"/>
    </w:pPr>
    <w:r>
      <w:rPr>
        <w:rFonts w:ascii="Arial" w:cs="Arial" w:eastAsia="Arial" w:hAnsi="Arial"/>
        <w:color w:val="666666"/>
        <w:sz w:val="18"/>
        <w:szCs w:val="18"/>
      </w:rPr>
      <w:t xml:space="preserve">Confidential - Securafy Internal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6" w:space="4"/>
      </w:pBdr>
      <w:spacing w:after="0"/>
    </w:pPr>
    <w:r>
      <w:rPr>
        <w:rFonts w:ascii="Arial" w:cs="Arial" w:eastAsia="Arial" w:hAnsi="Arial"/>
        <w:b/>
        <w:bCs/>
        <w:color w:val="1A3A5C"/>
        <w:sz w:val="24"/>
        <w:szCs w:val="24"/>
      </w:rPr>
      <w:t xml:space="preserve">SECURAFY</w:t>
    </w:r>
    <w:r>
      <w:rPr>
        <w:rFonts w:ascii="Arial" w:cs="Arial" w:eastAsia="Arial" w:hAnsi="Arial"/>
        <w:color w:val="666666"/>
        <w:sz w:val="22"/>
        <w:szCs w:val="22"/>
      </w:rPr>
      <w:t xml:space="preserve">   |   AI Services for CPA &amp; Accounting Firms - Vertical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2026-05-01T18:58:12.674Z</dcterms:created>
  <dcterms:modified xsi:type="dcterms:W3CDTF">2026-05-01T18:58:12.706Z</dcterms:modified>
</cp:coreProperties>
</file>

<file path=docProps/custom.xml><?xml version="1.0" encoding="utf-8"?>
<Properties xmlns="http://schemas.openxmlformats.org/officeDocument/2006/custom-properties" xmlns:vt="http://schemas.openxmlformats.org/officeDocument/2006/docPropsVTypes"/>
</file>